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6BB3F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 xml:space="preserve">СОБРАНИЕ ДЕПУТАТОВ </w:t>
      </w:r>
    </w:p>
    <w:p w14:paraId="6A7A2D49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 xml:space="preserve">ЩЕТИНСКОГО СЕЛЬСОВЕТА КУРСКОГО РАЙОНА </w:t>
      </w:r>
    </w:p>
    <w:p w14:paraId="5E878810" w14:textId="77777777" w:rsidR="00353102" w:rsidRPr="00E40686" w:rsidRDefault="00353102" w:rsidP="003531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0686">
        <w:rPr>
          <w:rFonts w:ascii="Arial" w:hAnsi="Arial" w:cs="Arial"/>
          <w:b/>
          <w:bCs/>
          <w:sz w:val="32"/>
          <w:szCs w:val="32"/>
        </w:rPr>
        <w:t>РЕШЕНИЕ</w:t>
      </w:r>
    </w:p>
    <w:p w14:paraId="561CD97F" w14:textId="4A230900" w:rsidR="00E40686" w:rsidRPr="00A40AE3" w:rsidRDefault="00E40686" w:rsidP="00E40686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от </w:t>
      </w:r>
      <w:r w:rsidR="00A10690">
        <w:rPr>
          <w:rFonts w:ascii="Arial" w:hAnsi="Arial" w:cs="Arial"/>
          <w:b/>
          <w:sz w:val="32"/>
          <w:szCs w:val="32"/>
        </w:rPr>
        <w:t>10</w:t>
      </w:r>
      <w:r w:rsidRPr="00A40AE3">
        <w:rPr>
          <w:rFonts w:ascii="Arial" w:hAnsi="Arial" w:cs="Arial"/>
          <w:b/>
          <w:sz w:val="32"/>
          <w:szCs w:val="32"/>
        </w:rPr>
        <w:t xml:space="preserve"> </w:t>
      </w:r>
      <w:r w:rsidR="00A10690">
        <w:rPr>
          <w:rFonts w:ascii="Arial" w:hAnsi="Arial" w:cs="Arial"/>
          <w:b/>
          <w:sz w:val="32"/>
          <w:szCs w:val="32"/>
        </w:rPr>
        <w:t>декабря</w:t>
      </w:r>
      <w:r w:rsidR="009B6C8E">
        <w:rPr>
          <w:rFonts w:ascii="Arial" w:hAnsi="Arial" w:cs="Arial"/>
          <w:b/>
          <w:sz w:val="32"/>
          <w:szCs w:val="32"/>
        </w:rPr>
        <w:t xml:space="preserve"> </w:t>
      </w:r>
      <w:r w:rsidRPr="00A40AE3">
        <w:rPr>
          <w:rFonts w:ascii="Arial" w:hAnsi="Arial" w:cs="Arial"/>
          <w:b/>
          <w:sz w:val="32"/>
          <w:szCs w:val="32"/>
        </w:rPr>
        <w:t>20</w:t>
      </w:r>
      <w:r>
        <w:rPr>
          <w:rFonts w:ascii="Arial" w:hAnsi="Arial" w:cs="Arial"/>
          <w:b/>
          <w:sz w:val="32"/>
          <w:szCs w:val="32"/>
        </w:rPr>
        <w:t>2</w:t>
      </w:r>
      <w:r w:rsidR="002B3B86">
        <w:rPr>
          <w:rFonts w:ascii="Arial" w:hAnsi="Arial" w:cs="Arial"/>
          <w:b/>
          <w:sz w:val="32"/>
          <w:szCs w:val="32"/>
        </w:rPr>
        <w:t>4</w:t>
      </w:r>
      <w:r w:rsidRPr="00A40AE3">
        <w:rPr>
          <w:rFonts w:ascii="Arial" w:hAnsi="Arial" w:cs="Arial"/>
          <w:b/>
          <w:sz w:val="32"/>
          <w:szCs w:val="32"/>
        </w:rPr>
        <w:t xml:space="preserve"> г. № </w:t>
      </w:r>
      <w:r w:rsidR="00A10690">
        <w:rPr>
          <w:rFonts w:ascii="Arial" w:hAnsi="Arial" w:cs="Arial"/>
          <w:b/>
          <w:sz w:val="32"/>
          <w:szCs w:val="32"/>
        </w:rPr>
        <w:t>111-7-29</w:t>
      </w:r>
    </w:p>
    <w:p w14:paraId="07C8BBB2" w14:textId="70039F09" w:rsidR="00E77686" w:rsidRPr="00E77686" w:rsidRDefault="00E77686" w:rsidP="00E77686">
      <w:pPr>
        <w:ind w:firstLine="540"/>
        <w:jc w:val="center"/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</w:pPr>
      <w:r w:rsidRPr="00E77686">
        <w:rPr>
          <w:rFonts w:ascii="Arial" w:hAnsi="Arial" w:cs="Arial"/>
          <w:b/>
          <w:bCs/>
          <w:color w:val="22272F"/>
          <w:sz w:val="32"/>
          <w:szCs w:val="32"/>
          <w:shd w:val="clear" w:color="auto" w:fill="FFFFFF"/>
        </w:rPr>
        <w:t>Об установлении дополнительных оснований признания</w:t>
      </w:r>
      <w:r>
        <w:rPr>
          <w:rFonts w:ascii="Arial" w:hAnsi="Arial" w:cs="Arial"/>
          <w:b/>
          <w:bCs/>
          <w:color w:val="22272F"/>
          <w:sz w:val="32"/>
          <w:szCs w:val="32"/>
          <w:shd w:val="clear" w:color="auto" w:fill="FFFFFF"/>
        </w:rPr>
        <w:t xml:space="preserve"> </w:t>
      </w:r>
      <w:r w:rsidRPr="00E77686">
        <w:rPr>
          <w:rFonts w:ascii="Arial" w:hAnsi="Arial" w:cs="Arial"/>
          <w:b/>
          <w:bCs/>
          <w:color w:val="22272F"/>
          <w:sz w:val="32"/>
          <w:szCs w:val="32"/>
          <w:shd w:val="clear" w:color="auto" w:fill="FFFFFF"/>
        </w:rPr>
        <w:t>безнадёжными к взысканию задолженности в части сумм местных налогов</w:t>
      </w:r>
    </w:p>
    <w:p w14:paraId="7F490443" w14:textId="4A729965" w:rsidR="008F35E2" w:rsidRPr="000B0FBF" w:rsidRDefault="00E77686" w:rsidP="0078781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77686">
        <w:rPr>
          <w:rFonts w:ascii="Arial" w:hAnsi="Arial" w:cs="Arial"/>
          <w:b/>
          <w:color w:val="22272F"/>
          <w:sz w:val="32"/>
          <w:szCs w:val="32"/>
          <w:shd w:val="clear" w:color="auto" w:fill="FFFFFF"/>
        </w:rPr>
        <w:t> </w:t>
      </w: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 xml:space="preserve">Руководствуясь пунктом 3 статьи 59 Налогового кодекса Российской Федерации, Федеральным законом от 06 октября 2003 года N 131-ФЗ "Об общих принципах организации местного самоуправления в Российской Федерации", Уставом </w:t>
      </w:r>
      <w:r w:rsidR="008F35E2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МО «Щетинский сельсовет» Курского района Курской области</w:t>
      </w: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 xml:space="preserve"> и с целью урегулирования нереальной к взысканию задолженности по местным налогам, </w:t>
      </w:r>
      <w:r w:rsidR="008F35E2" w:rsidRPr="000B0FBF">
        <w:rPr>
          <w:rFonts w:ascii="Arial" w:hAnsi="Arial" w:cs="Arial"/>
          <w:sz w:val="24"/>
          <w:szCs w:val="24"/>
        </w:rPr>
        <w:t xml:space="preserve">Собрание депутатов Щетинского сельсовета Курского района </w:t>
      </w:r>
    </w:p>
    <w:p w14:paraId="7A19F3CA" w14:textId="77777777" w:rsidR="008F35E2" w:rsidRPr="000B0FBF" w:rsidRDefault="008F35E2" w:rsidP="008F35E2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r w:rsidRPr="000B0FBF">
        <w:rPr>
          <w:rFonts w:ascii="Arial" w:hAnsi="Arial" w:cs="Arial"/>
          <w:sz w:val="24"/>
          <w:szCs w:val="24"/>
        </w:rPr>
        <w:t>РЕШИЛО:</w:t>
      </w:r>
    </w:p>
    <w:p w14:paraId="29633AE2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1. Установить дополнительные основания признания безнадежными к взысканию задолженности в части сумм местных налогов.</w:t>
      </w:r>
    </w:p>
    <w:p w14:paraId="5ED6BD20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2. Безнадежными к взысканию признаются задолженности в части сумм местных налогов, числящиеся за отдельными налогоплательщиками, погашение и (или) взыскание которой оказались невозможными в следующих случаях:</w:t>
      </w:r>
    </w:p>
    <w:p w14:paraId="6F226A56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2.1. наличия задолженности в сумме, не превышающей 100 рублей, срок взыскания которой в судебном порядке истек;</w:t>
      </w:r>
    </w:p>
    <w:p w14:paraId="16564CCC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2.2. вынесения судебным приставом-исполнителем постановления об окончании исполнительного производства и возвращение взыскателю исполнительного документа в случаях, установленных пунктами 3, 4 части 1 статьи 46 Федерального закона от 2 октября 2007 года N 229-ФЗ "Об исполнительном производстве", но не ранее истечения срока, установленного для предъявления исполнительных документов к исполнению;</w:t>
      </w:r>
    </w:p>
    <w:p w14:paraId="07CCE2CA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2.3. смерть физического лица или объявление его умершим в порядке, установленном гражданским процессуальным законодательством Российской Федерации, если в течение трех лет со дня открытия наследства оно не принято наследником, в том числе в случае перехода наследства в собственность Российской Федерации с учетом положений статьи 1151 Гражданского кодекса Российской Федерации.</w:t>
      </w:r>
    </w:p>
    <w:p w14:paraId="5A250718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2.4. наличия задолженности по местным налогам, числящиеся за налогоплательщиками, являющимися физическими лицами, взыскание налоговыми органами которых оказалось невозможным в связи с истечением трехлетнего срока давности (согласно Гражданского кодекса Российской Федерации) с момента их возникновения;</w:t>
      </w:r>
    </w:p>
    <w:p w14:paraId="598E07E6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lastRenderedPageBreak/>
        <w:t>2.5. наличия задолженности по местным налогам, числящиеся за налогоплательщиками, являющимися физическими лицами, взыскание налоговыми органами которых оказалось невозможным в связи с истечением срока подачи заявления в суд о взыскании задолженности;</w:t>
      </w:r>
    </w:p>
    <w:p w14:paraId="38D1D6C6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2.6. наличия задолженности организаций и физических лиц по отмененным местным налогам (в полном объеме по состоянию на дату вынесения решения о списании задолженности, за исключением сумм задолженности, включенных в реестр требований кредиторов по организациям, физическим лицам, находящимся в процедурах банкротства).</w:t>
      </w:r>
    </w:p>
    <w:p w14:paraId="65294A10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3. Списание задолженности в части сумм местных налогов, предусмотренных пунктом 2 настоящего решения, производится на основании следующих документов:</w:t>
      </w:r>
    </w:p>
    <w:p w14:paraId="7C0B235F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3.1. справка налогового органа о суммах задолженности с приложенной к ней расшифровкой периода образования задолженности при наличии обстоятельств, предусмотренных подпунктами 2.1. - 2.6 пункта 2 настоящего решения;</w:t>
      </w:r>
    </w:p>
    <w:p w14:paraId="5258F25D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3.2. копия постановления судебного пристава-исполнителя об окончании исполнительного производства и о возвращении взыскателю исполнительного документа - при наличии обстоятельств, предусмотренных подпунктом 2.2. пунктом 2 настоящего решения;</w:t>
      </w:r>
    </w:p>
    <w:p w14:paraId="3956C78E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3.3. сведения о факте смерти физического лица, полученные от органов, осуществляющих регистрацию актов гражданского состояния физических лиц, или копия вступившего в законную силу судебного решения об объявлении физического лица умершим, заверенная гербовой печатью соответствующего суд - при наличии обстоятельств, предусмотренных подпунктом 2.3. пункта 2 настоящего решения;</w:t>
      </w:r>
    </w:p>
    <w:p w14:paraId="51327065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3.4. сведения органов (учреждений), уполномоченных совершать нотариальные действия, и нотариусов, занимающихся частной практикой, о том, что в течение трех лет со дня открытия наследства оно не принято наследником - при наличии обстоятельств, предусмотренных подпунктом 2.3. пункта 2 настоящего решения;</w:t>
      </w:r>
    </w:p>
    <w:p w14:paraId="170EBC6B" w14:textId="77777777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3.5. копию судебного акта об отказе в восстановлении срока - при наличии обстоятельств, предусмотренных подпунктами 2.4. и 2.5. пункта 2 настоящего решения.</w:t>
      </w:r>
    </w:p>
    <w:p w14:paraId="2B5F13AA" w14:textId="4DE6AE98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 xml:space="preserve">4. Решение о признании безнадежными к взысканию и списании задолженности в части сумм местных налогов на </w:t>
      </w:r>
      <w:r w:rsidR="008F35E2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муниципального образования «Щетинский сельсовет» Курского района Курской области</w:t>
      </w: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 xml:space="preserve"> принимается налоговым органом.</w:t>
      </w:r>
    </w:p>
    <w:p w14:paraId="79821C79" w14:textId="51B65C52" w:rsidR="00E77686" w:rsidRPr="00E77686" w:rsidRDefault="00E77686" w:rsidP="00787815">
      <w:pPr>
        <w:spacing w:after="0"/>
        <w:ind w:firstLine="540"/>
        <w:jc w:val="both"/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</w:pP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 xml:space="preserve">5. </w:t>
      </w:r>
      <w:r w:rsidR="008F35E2" w:rsidRPr="000B0FBF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  <w:r w:rsidRPr="00E77686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.</w:t>
      </w:r>
    </w:p>
    <w:p w14:paraId="30655366" w14:textId="77777777" w:rsidR="00353102" w:rsidRPr="002B3B86" w:rsidRDefault="00353102" w:rsidP="00353102">
      <w:pPr>
        <w:ind w:firstLine="540"/>
        <w:jc w:val="both"/>
        <w:rPr>
          <w:rFonts w:ascii="Arial" w:hAnsi="Arial" w:cs="Arial"/>
          <w:sz w:val="24"/>
          <w:szCs w:val="24"/>
        </w:rPr>
      </w:pPr>
    </w:p>
    <w:p w14:paraId="3A3D4746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  <w:lang w:eastAsia="ru-RU"/>
        </w:rPr>
      </w:pPr>
      <w:r w:rsidRPr="00E40686">
        <w:rPr>
          <w:rFonts w:ascii="Arial" w:hAnsi="Arial" w:cs="Arial"/>
          <w:sz w:val="24"/>
          <w:szCs w:val="24"/>
        </w:rPr>
        <w:t>Председатель Собрания депутатов</w:t>
      </w:r>
    </w:p>
    <w:p w14:paraId="5BE40C63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>Щетинского сельсовета                                                                Е.А. Михайлова</w:t>
      </w:r>
    </w:p>
    <w:p w14:paraId="56BC2880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</w:p>
    <w:p w14:paraId="0B6A9DFB" w14:textId="77777777" w:rsidR="00353102" w:rsidRPr="00E40686" w:rsidRDefault="00353102" w:rsidP="00353102">
      <w:pPr>
        <w:spacing w:after="0"/>
        <w:rPr>
          <w:rFonts w:ascii="Arial" w:hAnsi="Arial" w:cs="Arial"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 xml:space="preserve">Глава Щетинского сельсовета  </w:t>
      </w:r>
    </w:p>
    <w:p w14:paraId="143B53BE" w14:textId="77777777" w:rsidR="00353102" w:rsidRPr="00E40686" w:rsidRDefault="00353102" w:rsidP="00353102">
      <w:pPr>
        <w:spacing w:after="0"/>
        <w:rPr>
          <w:rFonts w:ascii="Arial" w:hAnsi="Arial" w:cs="Arial"/>
          <w:b/>
          <w:sz w:val="24"/>
          <w:szCs w:val="24"/>
        </w:rPr>
      </w:pPr>
      <w:r w:rsidRPr="00E40686">
        <w:rPr>
          <w:rFonts w:ascii="Arial" w:hAnsi="Arial" w:cs="Arial"/>
          <w:sz w:val="24"/>
          <w:szCs w:val="24"/>
        </w:rPr>
        <w:t>Курского района                                                                           С.В. Стребков</w:t>
      </w:r>
    </w:p>
    <w:p w14:paraId="0F01F9B6" w14:textId="77777777" w:rsidR="0098184A" w:rsidRDefault="0098184A"/>
    <w:sectPr w:rsidR="0098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D9299E"/>
    <w:multiLevelType w:val="hybridMultilevel"/>
    <w:tmpl w:val="6CF8003C"/>
    <w:lvl w:ilvl="0" w:tplc="D2D84646">
      <w:start w:val="1"/>
      <w:numFmt w:val="decimal"/>
      <w:lvlText w:val="%1."/>
      <w:lvlJc w:val="left"/>
      <w:pPr>
        <w:ind w:left="90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5088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FC"/>
    <w:rsid w:val="00172890"/>
    <w:rsid w:val="002B3B86"/>
    <w:rsid w:val="00353102"/>
    <w:rsid w:val="0040211D"/>
    <w:rsid w:val="00787815"/>
    <w:rsid w:val="008F35E2"/>
    <w:rsid w:val="0098184A"/>
    <w:rsid w:val="009B1B06"/>
    <w:rsid w:val="009B6C8E"/>
    <w:rsid w:val="00A10690"/>
    <w:rsid w:val="00AC26ED"/>
    <w:rsid w:val="00AF12DA"/>
    <w:rsid w:val="00B068B5"/>
    <w:rsid w:val="00CB6B9B"/>
    <w:rsid w:val="00D46EFC"/>
    <w:rsid w:val="00E40686"/>
    <w:rsid w:val="00E7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635D"/>
  <w15:chartTrackingRefBased/>
  <w15:docId w15:val="{A49FEAC4-EBBB-47A8-A40C-68DA6EDA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102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53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Шахова</dc:creator>
  <cp:keywords/>
  <dc:description/>
  <cp:lastModifiedBy>Шахова</cp:lastModifiedBy>
  <cp:revision>10</cp:revision>
  <cp:lastPrinted>2024-12-09T11:46:00Z</cp:lastPrinted>
  <dcterms:created xsi:type="dcterms:W3CDTF">2023-11-16T12:34:00Z</dcterms:created>
  <dcterms:modified xsi:type="dcterms:W3CDTF">2024-12-09T11:47:00Z</dcterms:modified>
</cp:coreProperties>
</file>